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8F7" w:rsidRDefault="007228F7" w:rsidP="007228F7">
      <w:pPr>
        <w:ind w:left="36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Zastupiteľstvo Bratislavského samosprávneho kraja</w:t>
      </w:r>
    </w:p>
    <w:p w:rsidR="007228F7" w:rsidRDefault="007228F7" w:rsidP="007228F7">
      <w:pPr>
        <w:ind w:left="360"/>
        <w:jc w:val="center"/>
        <w:rPr>
          <w:rFonts w:ascii="Arial" w:hAnsi="Arial" w:cs="Arial"/>
          <w:b/>
          <w:sz w:val="32"/>
          <w:szCs w:val="32"/>
        </w:rPr>
      </w:pPr>
    </w:p>
    <w:p w:rsidR="007228F7" w:rsidRDefault="007228F7" w:rsidP="007228F7">
      <w:pPr>
        <w:ind w:left="360"/>
        <w:jc w:val="center"/>
        <w:rPr>
          <w:rFonts w:ascii="Arial" w:hAnsi="Arial" w:cs="Arial"/>
          <w:b/>
          <w:sz w:val="32"/>
          <w:szCs w:val="32"/>
        </w:rPr>
      </w:pPr>
    </w:p>
    <w:p w:rsidR="007228F7" w:rsidRDefault="007228F7" w:rsidP="007228F7">
      <w:pPr>
        <w:ind w:left="36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UZNESENIE</w:t>
      </w:r>
    </w:p>
    <w:p w:rsidR="007228F7" w:rsidRDefault="007228F7" w:rsidP="007228F7">
      <w:pPr>
        <w:ind w:left="360"/>
        <w:jc w:val="center"/>
        <w:rPr>
          <w:rFonts w:ascii="Arial" w:hAnsi="Arial" w:cs="Arial"/>
          <w:b/>
          <w:sz w:val="32"/>
          <w:szCs w:val="32"/>
        </w:rPr>
      </w:pPr>
    </w:p>
    <w:p w:rsidR="007228F7" w:rsidRDefault="007228F7" w:rsidP="007228F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7228F7" w:rsidRDefault="007228F7" w:rsidP="007228F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7228F7" w:rsidRDefault="007228F7" w:rsidP="007228F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color w:val="000000" w:themeColor="text1"/>
        </w:rPr>
        <w:t xml:space="preserve"> na prenájom areálu bývalej Strednej odbornej školy chemickej, Račianska 78, Bratislava Nadácii Cvernovka ako prípadu hodného osobitného zreteľa za účelom vytvorenia kreatívneho centra</w:t>
      </w:r>
    </w:p>
    <w:p w:rsidR="007228F7" w:rsidRDefault="007228F7" w:rsidP="007228F7">
      <w:pPr>
        <w:rPr>
          <w:rFonts w:ascii="Arial" w:hAnsi="Arial" w:cs="Arial"/>
          <w:b/>
        </w:rPr>
      </w:pPr>
    </w:p>
    <w:p w:rsidR="007228F7" w:rsidRDefault="007228F7" w:rsidP="007228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51 / 2016</w:t>
      </w:r>
    </w:p>
    <w:p w:rsidR="007228F7" w:rsidRDefault="007228F7" w:rsidP="007228F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10.06.2016</w:t>
      </w:r>
    </w:p>
    <w:p w:rsidR="007228F7" w:rsidRDefault="007228F7" w:rsidP="007228F7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7228F7" w:rsidRDefault="007228F7" w:rsidP="007228F7">
      <w:pPr>
        <w:jc w:val="center"/>
        <w:rPr>
          <w:rFonts w:ascii="Arial" w:hAnsi="Arial" w:cs="Arial"/>
        </w:rPr>
      </w:pP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</w:p>
    <w:p w:rsidR="007228F7" w:rsidRDefault="007228F7" w:rsidP="007228F7">
      <w:pPr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s ch v a ľ u j e</w:t>
      </w: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ako </w:t>
      </w:r>
      <w:r>
        <w:rPr>
          <w:rFonts w:ascii="Arial" w:hAnsi="Arial" w:cs="Arial"/>
          <w:b/>
          <w:sz w:val="22"/>
          <w:szCs w:val="22"/>
        </w:rPr>
        <w:t>prípad hodný osobitného zreteľa</w:t>
      </w:r>
      <w:r>
        <w:rPr>
          <w:rFonts w:ascii="Arial" w:hAnsi="Arial" w:cs="Arial"/>
          <w:sz w:val="22"/>
          <w:szCs w:val="22"/>
        </w:rPr>
        <w:t xml:space="preserve"> v zmysle ustanovenia § </w:t>
      </w:r>
      <w:proofErr w:type="spellStart"/>
      <w:r>
        <w:rPr>
          <w:rFonts w:ascii="Arial" w:hAnsi="Arial" w:cs="Arial"/>
          <w:sz w:val="22"/>
          <w:szCs w:val="22"/>
        </w:rPr>
        <w:t>9a</w:t>
      </w:r>
      <w:proofErr w:type="spellEnd"/>
      <w:r>
        <w:rPr>
          <w:rFonts w:ascii="Arial" w:hAnsi="Arial" w:cs="Arial"/>
          <w:sz w:val="22"/>
          <w:szCs w:val="22"/>
        </w:rPr>
        <w:t xml:space="preserve"> ods. 9 písm. c) zákona                č. 446/2001 Z. z. o majetku vyšších územných celkov v znení neskorších predpisov nájom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nehnuteľného majetku vo vlastníctve Bratislavského samosprávneho kraja na </w:t>
      </w:r>
      <w:r>
        <w:rPr>
          <w:rFonts w:ascii="Arial" w:hAnsi="Arial" w:cs="Arial"/>
          <w:color w:val="000000" w:themeColor="text1"/>
          <w:sz w:val="22"/>
          <w:szCs w:val="22"/>
        </w:rPr>
        <w:t>účel vytvorenia a prevádzkovania Kreatívneho centra; pričom o</w:t>
      </w:r>
      <w:r>
        <w:rPr>
          <w:rFonts w:ascii="Arial" w:hAnsi="Arial" w:cs="Arial"/>
          <w:bCs/>
          <w:sz w:val="22"/>
          <w:szCs w:val="22"/>
        </w:rPr>
        <w:t xml:space="preserve">sobitným zreteľom je vybudovanie kreatívneho centra v zmysle podpory talentu a potenciál profesionálov z oblasti kreatívneho priemyslu, najmä začínajúcich umelcov, </w:t>
      </w:r>
      <w:proofErr w:type="spellStart"/>
      <w:r>
        <w:rPr>
          <w:rFonts w:ascii="Arial" w:hAnsi="Arial" w:cs="Arial"/>
          <w:bCs/>
          <w:sz w:val="22"/>
          <w:szCs w:val="22"/>
        </w:rPr>
        <w:t>kreatívcov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Cs/>
          <w:sz w:val="22"/>
          <w:szCs w:val="22"/>
        </w:rPr>
        <w:t>IT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vývojárov a výskumníkov</w:t>
      </w:r>
      <w:r>
        <w:rPr>
          <w:rFonts w:ascii="Arial" w:hAnsi="Arial" w:cs="Arial"/>
          <w:color w:val="000000" w:themeColor="text1"/>
          <w:sz w:val="22"/>
          <w:szCs w:val="22"/>
        </w:rPr>
        <w:t>; s</w:t>
      </w:r>
      <w:r>
        <w:rPr>
          <w:rFonts w:ascii="Arial" w:hAnsi="Arial" w:cs="Arial"/>
          <w:bCs/>
          <w:sz w:val="22"/>
          <w:szCs w:val="22"/>
        </w:rPr>
        <w:t xml:space="preserve">prístupňovanie areálu verejnosti a tvorba kultúrneho a spoločenského programu, vrátane vytvorenia možností trávenia voľného času pre deti a mládež, s dôrazom na kultúrne a spoločenské presahy na bezprostredné okolie, mesto a región Bratislavy; kontinuita a podpora </w:t>
      </w:r>
      <w:proofErr w:type="spellStart"/>
      <w:r>
        <w:rPr>
          <w:rFonts w:ascii="Arial" w:hAnsi="Arial" w:cs="Arial"/>
          <w:bCs/>
          <w:sz w:val="22"/>
          <w:szCs w:val="22"/>
        </w:rPr>
        <w:t>genia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loci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bývalého školského areálu v zmysle programov duálneho vzdelávania (príprava do praxe) a vzdelávania v oblasti kultúry a umenia; </w:t>
      </w:r>
      <w:r>
        <w:rPr>
          <w:rFonts w:ascii="Arial" w:hAnsi="Arial" w:cs="Arial"/>
          <w:sz w:val="22"/>
          <w:szCs w:val="22"/>
        </w:rPr>
        <w:t xml:space="preserve">a to: </w:t>
      </w:r>
    </w:p>
    <w:p w:rsidR="007228F7" w:rsidRDefault="007228F7" w:rsidP="007228F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pozemky: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13418/1, zastavané plochy a nádvoria o výmere 1785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13418/2, ostatné plochy o výmere 9449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13418/3, zastavané plochy a nádvoria o výmere 14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13419/1, zastavané plochy a nádvoria o výmere 1924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13419/2, zastavané plochy a nádvoria o výmere 142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13419/3, zastavané plochy a nádvoria o výmere 128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13419/4, zastavané plochy a nádvoria o výmere 12333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parcela č. 13419/5, zastavané plochy a nádvoria o výmere 94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228F7" w:rsidRDefault="007228F7" w:rsidP="007228F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228F7" w:rsidRDefault="007228F7" w:rsidP="007228F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stavby: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1575, situovanej na parcele č. 13419/1, iná budova (budova školy);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1576, situovanej na parcele č. 13418/1, iná budova (budova internátu);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1576, situovanej na parcele č. 13418/3, spojovacia chodba;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1576, situovanej na parcele č. 13419/5, spojovacia chodba;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11726, situovanej na parcele č. 13419/2, garáže;</w:t>
      </w:r>
    </w:p>
    <w:p w:rsidR="007228F7" w:rsidRDefault="007228F7" w:rsidP="007228F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>. č. 11727, situovanej na parcele č. 13419/3, sklad;</w:t>
      </w: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zapísané v registri „C“ </w:t>
      </w:r>
      <w:proofErr w:type="spellStart"/>
      <w:r>
        <w:rPr>
          <w:rFonts w:ascii="Arial" w:hAnsi="Arial" w:cs="Arial"/>
          <w:sz w:val="22"/>
          <w:szCs w:val="22"/>
        </w:rPr>
        <w:t>KN</w:t>
      </w:r>
      <w:proofErr w:type="spellEnd"/>
      <w:r>
        <w:rPr>
          <w:rFonts w:ascii="Arial" w:hAnsi="Arial" w:cs="Arial"/>
          <w:sz w:val="22"/>
          <w:szCs w:val="22"/>
        </w:rPr>
        <w:t xml:space="preserve">, vedené Okresným úradom Bratislava, Katastrálnym odborom na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LV č. 4196, okres: Bratislava III, obec: Ba – </w:t>
      </w:r>
      <w:proofErr w:type="spellStart"/>
      <w:r>
        <w:rPr>
          <w:rFonts w:ascii="Arial" w:hAnsi="Arial" w:cs="Arial"/>
          <w:sz w:val="22"/>
          <w:szCs w:val="22"/>
        </w:rPr>
        <w:t>m.č</w:t>
      </w:r>
      <w:proofErr w:type="spellEnd"/>
      <w:r>
        <w:rPr>
          <w:rFonts w:ascii="Arial" w:hAnsi="Arial" w:cs="Arial"/>
          <w:sz w:val="22"/>
          <w:szCs w:val="22"/>
        </w:rPr>
        <w:t xml:space="preserve">. Nové Mesto  v katastrálnom území Nové Mesto, ako areál bývalej </w:t>
      </w:r>
      <w:proofErr w:type="spellStart"/>
      <w:r>
        <w:rPr>
          <w:rFonts w:ascii="Arial" w:hAnsi="Arial" w:cs="Arial"/>
          <w:sz w:val="22"/>
          <w:szCs w:val="22"/>
        </w:rPr>
        <w:t>SOŠ</w:t>
      </w:r>
      <w:proofErr w:type="spellEnd"/>
      <w:r>
        <w:rPr>
          <w:rFonts w:ascii="Arial" w:hAnsi="Arial" w:cs="Arial"/>
          <w:sz w:val="22"/>
          <w:szCs w:val="22"/>
        </w:rPr>
        <w:t xml:space="preserve"> chemickej Račianska 78 – 80 </w:t>
      </w:r>
      <w:r>
        <w:rPr>
          <w:rFonts w:ascii="Arial" w:hAnsi="Arial" w:cs="Arial"/>
          <w:b/>
          <w:sz w:val="22"/>
          <w:szCs w:val="22"/>
        </w:rPr>
        <w:t xml:space="preserve">s odkladacou podmienkou, </w:t>
      </w:r>
      <w:r>
        <w:rPr>
          <w:rFonts w:ascii="Arial" w:hAnsi="Arial" w:cs="Arial"/>
          <w:sz w:val="22"/>
          <w:szCs w:val="22"/>
        </w:rPr>
        <w:t xml:space="preserve">že nájomná zmluva v časti „priestoru užívaného rodinou </w:t>
      </w:r>
      <w:proofErr w:type="spellStart"/>
      <w:r>
        <w:rPr>
          <w:rFonts w:ascii="Arial" w:hAnsi="Arial" w:cs="Arial"/>
          <w:sz w:val="22"/>
          <w:szCs w:val="22"/>
        </w:rPr>
        <w:t>Novotných</w:t>
      </w:r>
      <w:proofErr w:type="spellEnd"/>
      <w:r>
        <w:rPr>
          <w:rFonts w:ascii="Arial" w:hAnsi="Arial" w:cs="Arial"/>
          <w:sz w:val="22"/>
          <w:szCs w:val="22"/>
        </w:rPr>
        <w:t xml:space="preserve"> v rozsahu 64,31 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 xml:space="preserve">, nachádzajúceho sa na 1 </w:t>
      </w:r>
      <w:proofErr w:type="spellStart"/>
      <w:r>
        <w:rPr>
          <w:rFonts w:ascii="Arial" w:hAnsi="Arial" w:cs="Arial"/>
          <w:sz w:val="22"/>
          <w:szCs w:val="22"/>
        </w:rPr>
        <w:t>NP</w:t>
      </w:r>
      <w:proofErr w:type="spellEnd"/>
      <w:r>
        <w:rPr>
          <w:rFonts w:ascii="Arial" w:hAnsi="Arial" w:cs="Arial"/>
          <w:sz w:val="22"/>
          <w:szCs w:val="22"/>
        </w:rPr>
        <w:t xml:space="preserve"> stavby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1576, situovanej na parcele č.  13418/1, ktorý nie je na LV č. 4196 evidovaný ako byt“,  nadobudne účinnosť až podpísaním preberacieho a odovzdávacieho protokolu s podmienkami:   </w:t>
      </w:r>
    </w:p>
    <w:p w:rsidR="007228F7" w:rsidRDefault="007228F7" w:rsidP="007228F7">
      <w:pPr>
        <w:jc w:val="both"/>
        <w:rPr>
          <w:rFonts w:ascii="Arial" w:hAnsi="Arial" w:cs="Arial"/>
          <w:b/>
          <w:sz w:val="22"/>
          <w:szCs w:val="22"/>
        </w:rPr>
      </w:pP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nájomcom je Nadácia Cvernovka, so sídlom Plzenská 4, 831 03  Bratislava, IČO: 50063421;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doba nájmu budovy školy na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13419/1, garáže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11726 na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13419/2 a skladu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11727 na parcele č. 13419/3; spojovacích chodieb 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1576 na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13418/3 a 13419/5 a pozemkov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>. č. 13419/1-5 a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13418/3 – určitá – 25 rokov, začína plynúť odo dňa účinnosti nájomnej zmluvy; </w:t>
      </w:r>
    </w:p>
    <w:p w:rsidR="007228F7" w:rsidRDefault="007228F7" w:rsidP="007228F7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doba nájmu budovy internátu,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stavby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1576 na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13418/1 a pozemkov parcela č. 13418/1,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13418/2 – určitá -  1 rok;  nájomca je povinný v tejto lehote predložiť na prerokovanie Zastupiteľstvu </w:t>
      </w:r>
      <w:proofErr w:type="spellStart"/>
      <w:r>
        <w:rPr>
          <w:rFonts w:ascii="Arial" w:hAnsi="Arial" w:cs="Arial"/>
          <w:sz w:val="22"/>
          <w:szCs w:val="22"/>
        </w:rPr>
        <w:t>BSK</w:t>
      </w:r>
      <w:proofErr w:type="spellEnd"/>
      <w:r>
        <w:rPr>
          <w:rFonts w:ascii="Arial" w:hAnsi="Arial" w:cs="Arial"/>
          <w:sz w:val="22"/>
          <w:szCs w:val="22"/>
        </w:rPr>
        <w:t xml:space="preserve"> projekt využitia internátu na ďalšie obdobie v súlade s </w:t>
      </w:r>
      <w:r>
        <w:rPr>
          <w:rFonts w:ascii="Arial" w:hAnsi="Arial" w:cs="Arial"/>
          <w:bCs/>
          <w:sz w:val="22"/>
          <w:szCs w:val="22"/>
        </w:rPr>
        <w:t>projektom  dočasného zvýhodneného bývania, bývania určeného pre mladých a talentovaných ľudí, s dôrazom na synergie s fungujúcim kreatívnym centrom,</w:t>
      </w:r>
      <w:r>
        <w:rPr>
          <w:rFonts w:ascii="Arial" w:hAnsi="Arial" w:cs="Arial"/>
          <w:sz w:val="22"/>
          <w:szCs w:val="22"/>
        </w:rPr>
        <w:t xml:space="preserve"> pričom projekt musí obsahovať  aj návrh výšky nájmu za budovu internátu minimálne 10,- €/</w:t>
      </w:r>
      <w:proofErr w:type="spellStart"/>
      <w:r>
        <w:rPr>
          <w:rFonts w:ascii="Arial" w:hAnsi="Arial" w:cs="Arial"/>
          <w:sz w:val="22"/>
          <w:szCs w:val="22"/>
        </w:rPr>
        <w:t>m2</w:t>
      </w:r>
      <w:proofErr w:type="spellEnd"/>
      <w:r>
        <w:rPr>
          <w:rFonts w:ascii="Arial" w:hAnsi="Arial" w:cs="Arial"/>
          <w:sz w:val="22"/>
          <w:szCs w:val="22"/>
        </w:rPr>
        <w:t xml:space="preserve"> ročne; v prípade schválenia predloženého projektu využitia internátu Zastupiteľstvom </w:t>
      </w:r>
      <w:proofErr w:type="spellStart"/>
      <w:r>
        <w:rPr>
          <w:rFonts w:ascii="Arial" w:hAnsi="Arial" w:cs="Arial"/>
          <w:sz w:val="22"/>
          <w:szCs w:val="22"/>
        </w:rPr>
        <w:t>BSK</w:t>
      </w:r>
      <w:proofErr w:type="spellEnd"/>
      <w:r>
        <w:rPr>
          <w:rFonts w:ascii="Arial" w:hAnsi="Arial" w:cs="Arial"/>
          <w:sz w:val="22"/>
          <w:szCs w:val="22"/>
        </w:rPr>
        <w:t xml:space="preserve"> sa doba nájmu predlžuje na 25 rokov odo dňa účinnosti nájomnej zmluvy;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nájomné za </w:t>
      </w:r>
      <w:r>
        <w:rPr>
          <w:rFonts w:ascii="Arial" w:hAnsi="Arial" w:cs="Arial"/>
          <w:sz w:val="22"/>
          <w:szCs w:val="22"/>
        </w:rPr>
        <w:t xml:space="preserve">stavbu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</w:t>
      </w:r>
      <w:proofErr w:type="spellStart"/>
      <w:r>
        <w:rPr>
          <w:rFonts w:ascii="Arial" w:hAnsi="Arial" w:cs="Arial"/>
          <w:sz w:val="22"/>
          <w:szCs w:val="22"/>
        </w:rPr>
        <w:t>1576,na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13418/1 (internát)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je 1,- € /ročne za prvý rok nájmu; </w:t>
      </w: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-   nájomné za </w:t>
      </w:r>
      <w:r>
        <w:rPr>
          <w:rFonts w:ascii="Arial" w:hAnsi="Arial" w:cs="Arial"/>
          <w:sz w:val="22"/>
          <w:szCs w:val="22"/>
        </w:rPr>
        <w:t xml:space="preserve">stavba </w:t>
      </w:r>
      <w:proofErr w:type="spellStart"/>
      <w:r>
        <w:rPr>
          <w:rFonts w:ascii="Arial" w:hAnsi="Arial" w:cs="Arial"/>
          <w:sz w:val="22"/>
          <w:szCs w:val="22"/>
        </w:rPr>
        <w:t>súp</w:t>
      </w:r>
      <w:proofErr w:type="spellEnd"/>
      <w:r>
        <w:rPr>
          <w:rFonts w:ascii="Arial" w:hAnsi="Arial" w:cs="Arial"/>
          <w:sz w:val="22"/>
          <w:szCs w:val="22"/>
        </w:rPr>
        <w:t xml:space="preserve">. č. 1575, na </w:t>
      </w:r>
      <w:proofErr w:type="spellStart"/>
      <w:r>
        <w:rPr>
          <w:rFonts w:ascii="Arial" w:hAnsi="Arial" w:cs="Arial"/>
          <w:sz w:val="22"/>
          <w:szCs w:val="22"/>
        </w:rPr>
        <w:t>parc.č</w:t>
      </w:r>
      <w:proofErr w:type="spellEnd"/>
      <w:r>
        <w:rPr>
          <w:rFonts w:ascii="Arial" w:hAnsi="Arial" w:cs="Arial"/>
          <w:sz w:val="22"/>
          <w:szCs w:val="22"/>
        </w:rPr>
        <w:t>. 13419/1(škola)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je 60 000,- €/ročne;</w:t>
      </w:r>
      <w:r>
        <w:rPr>
          <w:rFonts w:ascii="Arial" w:hAnsi="Arial" w:cs="Arial"/>
          <w:sz w:val="22"/>
          <w:szCs w:val="22"/>
        </w:rPr>
        <w:t xml:space="preserve"> </w:t>
      </w: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nájomné za pozemky 13419/1-5 a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13418/3, a stavby na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>. č. 13419/2,3 – garáž, sklad je 1,- €/ročne;</w:t>
      </w: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nájomné za pozemky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13418/1, 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13418/2 je 1,- /ročne;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záväzok a oprávnenie nájomcu na vlastné náklady a zodpovednosť vykonať stavebné úpravy, rekonštrukcie, opravy, údržbu, modernizáciu tak, aby nehnuteľnosti mohli slúžiť účelu zodpovedajúcemu dôvodu hodnému osobitného zreteľa; nájomca je oprávnený vykonať stavebné úpravy, opravu, údržbu, rekonštrukciu a modernizáciu len ak ju schválil prenajímateľ;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záväzok nájomcu požiadať príslušný stavebný úrad o zmenu účelu časti stavby, ak si to stavebné úpravy, odsúhlasené prenajímateľom vyžiadajú;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záväzok nájomcu oznámiť prenajímateľovi úkony pred stavebným úradom; 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splnomocnenie prenajímateľa udelené nájomcovi na úkony pred stavebným úradom, súvisiace s prácami / stavebnými zmenami, na ktoré dal prenajímateľ súhlas;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záväzok nájomcu vynaložiť vlastné finančné prostriedky  na predmet nájmu (budova školy), vo výške 740 000,- €; pričom investície, ktoré sú technickým zhodnotením budovy je nájomca povinný vykonať v prvých 5 rokoch nájmu; záväzok nájomcu vo výške 740 000,- € sa započítava do nájomného za budovu školy, ktoré je 60 000,- €/ročne.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Záväzok nájomcu vynaložiť v prvom roku nájmu finančné prostriedky vo výške 350 000,- € na uvedenie budovy školy do prevádzkyschopného a užívaniaschopného stavu; táto čiastka sa započítava do povinných finančných investícií podľa predchádzajúceho bodu; v prípade ak nájomca nesplní svoju povinnosť, prenajímateľ má oprávnenie odstúpiť od zmluvy; finančné prostriedky vo výške 390 000,- € je nájomca povinný preinvestovať v nasledujúcich 10 rokoch nájmu;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záväzok nájomcu  udržiavať budovy, ktoré sú predmetom nájmu v prevádzkyschopnom a užívaniaschopnom stave na vlastné náklady po celú dobu nájmu;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nájomca je oprávnený dať predmet nájmu do podnájmu, pokiaľ takýto podnájom schváli prenajímateľ;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prenajímateľ má personálne zastúpenie vo Výkonnej rade Nadácie Cvernovka v počte 2  členov, ktorí sú poslancami Zastupiteľstva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BSK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; Výkonná rada je orgán vytvorený za účelom koordinácie spolupráce nadácie a Bratislavského samosprávneho kraja, na ktorý </w:t>
      </w: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prenajímateľ deleguje oprávnenie udeľovať súhlas na uzatvorenie podnájomnej zmluvy, vykonať údržbu a opravy, rekonštrukciu iné stavebné úpravy areálu a/alebo budov nachádzajúcich sa v bývalom areáli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SPŠCH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prenajímateľ má personálne zastúpenie 1 členom Správnej rady Nadácie Cvernovka, člena správnej rady nominuje predseda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BSK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prenajímateľ má personálne zastúpenie v Dozornej rade Nadácie Cvernovka;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skončenie nájomnej zmluvy je viazané na zrušenie výkonnej rady správnou radou Nadácie Cvernovka, resp. zmenu jej pôsobnosti, a/alebo na obmedzenie /zrušenie personálneho zastúpenia Bratislavského samosprávneho kraja v orgánoch nadácie;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povinnosť nájomcu pri správe CO krytov postupovať v súlade so zákonom 42/1994 Z. z. </w:t>
      </w:r>
      <w:r>
        <w:rPr>
          <w:rFonts w:ascii="Arial" w:hAnsi="Arial" w:cs="Arial"/>
          <w:sz w:val="22"/>
          <w:szCs w:val="22"/>
        </w:rPr>
        <w:t>o civilnej ochrane obyvateľstva ako aj Vyhláškou Ministerstva vnútra SR č. 532/2006 Z. z. o podrobnostiach na zabezpečenie stavebnotechnických požiadaviek a technických podmienok zariadení civilnej ochrany;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 skončení dohodnutej doby nájmu bude hodnota vykonaných stavebných prác, ktoré sú technickým zhodnotením, prevedená za symbolickú sumu 1,- € do vlastníctva </w:t>
      </w:r>
      <w:proofErr w:type="spellStart"/>
      <w:r>
        <w:rPr>
          <w:rFonts w:ascii="Arial" w:hAnsi="Arial" w:cs="Arial"/>
          <w:bCs/>
          <w:sz w:val="22"/>
          <w:szCs w:val="22"/>
        </w:rPr>
        <w:t>BSK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; </w:t>
      </w:r>
    </w:p>
    <w:p w:rsidR="007228F7" w:rsidRDefault="007228F7" w:rsidP="007228F7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v prípade ak nadácia Cvernovka nepodá v lehote do 5 pracovných dní po schválení nájmu z dôvodu hodného osobitného zreteľa Zastupiteľstvom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BSK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návrh na </w:t>
      </w:r>
      <w:r>
        <w:rPr>
          <w:rFonts w:ascii="Arial" w:hAnsi="Arial" w:cs="Arial"/>
          <w:bCs/>
          <w:color w:val="000000" w:themeColor="text1"/>
          <w:spacing w:val="-8"/>
          <w:sz w:val="22"/>
          <w:szCs w:val="22"/>
        </w:rPr>
        <w:t xml:space="preserve">zmenu nadačnej listiny a údajov zapísaných do registra na Ministerstvo vnútra SR v súlade s týmto materiálom uznesenie stráca platnosť. </w:t>
      </w:r>
    </w:p>
    <w:p w:rsidR="007228F7" w:rsidRDefault="007228F7" w:rsidP="007228F7">
      <w:pPr>
        <w:jc w:val="center"/>
        <w:rPr>
          <w:rFonts w:ascii="Arial" w:hAnsi="Arial" w:cs="Arial"/>
          <w:b/>
          <w:sz w:val="22"/>
          <w:szCs w:val="22"/>
        </w:rPr>
      </w:pPr>
    </w:p>
    <w:p w:rsidR="007228F7" w:rsidRDefault="007228F7" w:rsidP="007228F7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 k l a d á</w:t>
      </w: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228F7" w:rsidRDefault="007228F7" w:rsidP="007228F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7228F7" w:rsidRDefault="007228F7" w:rsidP="007228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228F7" w:rsidRDefault="007228F7" w:rsidP="007228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zabezpečiť prípravu a podpis nájomnej zmluvy medzi Bratislavským samosprávnym krajom a Nadáciou Cvernovka, so sídlom Plzenská 4, 831 03  Bratislava, IČO: 50063421, na základe ktorej sa bude realizovať prenájom nehnuteľností uvedených v časti A. tohto uznesenia. </w:t>
      </w:r>
    </w:p>
    <w:p w:rsidR="007228F7" w:rsidRDefault="007228F7" w:rsidP="007228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228F7" w:rsidRDefault="007228F7" w:rsidP="007228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228F7" w:rsidRDefault="007228F7" w:rsidP="007228F7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T: 31.7.2016</w:t>
      </w:r>
    </w:p>
    <w:p w:rsidR="007228F7" w:rsidRDefault="007228F7" w:rsidP="007228F7">
      <w:pPr>
        <w:outlineLvl w:val="0"/>
        <w:rPr>
          <w:rFonts w:ascii="Arial" w:hAnsi="Arial" w:cs="Arial"/>
        </w:rPr>
      </w:pPr>
    </w:p>
    <w:p w:rsidR="007228F7" w:rsidRDefault="007228F7" w:rsidP="007228F7">
      <w:pPr>
        <w:outlineLvl w:val="0"/>
        <w:rPr>
          <w:rFonts w:ascii="Arial" w:hAnsi="Arial" w:cs="Arial"/>
          <w:bCs/>
          <w:lang w:eastAsia="cs-CZ"/>
        </w:rPr>
      </w:pPr>
      <w:r>
        <w:rPr>
          <w:rFonts w:ascii="Arial" w:hAnsi="Arial" w:cs="Arial"/>
          <w:bCs/>
          <w:lang w:eastAsia="cs-CZ"/>
        </w:rPr>
        <w:t>Bratislava 10.06.2016</w:t>
      </w:r>
    </w:p>
    <w:p w:rsidR="007228F7" w:rsidRDefault="007228F7" w:rsidP="007228F7">
      <w:pPr>
        <w:outlineLvl w:val="0"/>
        <w:rPr>
          <w:rFonts w:ascii="Arial" w:hAnsi="Arial" w:cs="Arial"/>
          <w:bCs/>
          <w:lang w:eastAsia="cs-CZ"/>
        </w:rPr>
      </w:pPr>
    </w:p>
    <w:p w:rsidR="007228F7" w:rsidRDefault="007228F7" w:rsidP="007228F7">
      <w:pPr>
        <w:outlineLvl w:val="0"/>
        <w:rPr>
          <w:rFonts w:ascii="Arial" w:hAnsi="Arial" w:cs="Arial"/>
          <w:bCs/>
          <w:lang w:eastAsia="cs-CZ"/>
        </w:rPr>
      </w:pPr>
    </w:p>
    <w:p w:rsidR="007228F7" w:rsidRDefault="007228F7" w:rsidP="007228F7">
      <w:pPr>
        <w:rPr>
          <w:rFonts w:ascii="Arial" w:hAnsi="Arial" w:cs="Arial"/>
        </w:rPr>
      </w:pPr>
    </w:p>
    <w:p w:rsidR="007228F7" w:rsidRDefault="007228F7" w:rsidP="007228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Peter </w:t>
      </w:r>
      <w:proofErr w:type="spellStart"/>
      <w:r>
        <w:rPr>
          <w:rFonts w:ascii="Arial" w:hAnsi="Arial" w:cs="Arial"/>
        </w:rPr>
        <w:t>Ágoston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Mgr. </w:t>
      </w:r>
      <w:proofErr w:type="spellStart"/>
      <w:r>
        <w:rPr>
          <w:rFonts w:ascii="Arial" w:hAnsi="Arial" w:cs="Arial"/>
        </w:rPr>
        <w:t>DiS</w:t>
      </w:r>
      <w:proofErr w:type="spellEnd"/>
      <w:r>
        <w:rPr>
          <w:rFonts w:ascii="Arial" w:hAnsi="Arial" w:cs="Arial"/>
        </w:rPr>
        <w:t>. Juraj Kadnár</w:t>
      </w:r>
    </w:p>
    <w:p w:rsidR="007228F7" w:rsidRDefault="007228F7" w:rsidP="007228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overovateľ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overovateľ</w:t>
      </w: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Ing. Tatiana Mikušová</w:t>
      </w: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overovateľka</w:t>
      </w: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Ing. Pavol F R E Š O</w:t>
      </w:r>
    </w:p>
    <w:p w:rsidR="007228F7" w:rsidRDefault="007228F7" w:rsidP="007228F7">
      <w:pPr>
        <w:spacing w:line="276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predseda</w:t>
      </w:r>
    </w:p>
    <w:p w:rsidR="000A54D9" w:rsidRDefault="007228F7" w:rsidP="007228F7">
      <w:pPr>
        <w:jc w:val="center"/>
      </w:pPr>
      <w:r>
        <w:rPr>
          <w:rFonts w:ascii="Arial" w:hAnsi="Arial" w:cs="Arial"/>
        </w:rPr>
        <w:t>Bratislavského samosprávneho kraja</w:t>
      </w:r>
    </w:p>
    <w:sectPr w:rsidR="000A54D9" w:rsidSect="007228F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3C18"/>
    <w:multiLevelType w:val="hybridMultilevel"/>
    <w:tmpl w:val="050A903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60530"/>
    <w:multiLevelType w:val="hybridMultilevel"/>
    <w:tmpl w:val="F7D44096"/>
    <w:lvl w:ilvl="0" w:tplc="041B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F7"/>
    <w:rsid w:val="000A54D9"/>
    <w:rsid w:val="0072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2E70D1-8D59-4824-91CC-6053BA65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2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22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Terézia Rožková</dc:creator>
  <cp:keywords/>
  <dc:description/>
  <cp:lastModifiedBy>Terézia Rožková</cp:lastModifiedBy>
  <cp:revision>1</cp:revision>
  <dcterms:created xsi:type="dcterms:W3CDTF">2017-06-09T07:49:00Z</dcterms:created>
  <dcterms:modified xsi:type="dcterms:W3CDTF">2017-06-09T07:53:00Z</dcterms:modified>
</cp:coreProperties>
</file>